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84" w:rsidRPr="00BE0684" w:rsidRDefault="00BE0684" w:rsidP="00BE0684">
      <w:pPr>
        <w:shd w:val="clear" w:color="auto" w:fill="FFFFFF"/>
        <w:spacing w:after="60" w:line="264" w:lineRule="atLeast"/>
        <w:outlineLvl w:val="1"/>
        <w:rPr>
          <w:rFonts w:ascii="PT Serif" w:eastAsia="Times New Roman" w:hAnsi="PT Serif" w:cs="Tahoma"/>
          <w:color w:val="373737"/>
          <w:kern w:val="36"/>
          <w:sz w:val="30"/>
          <w:szCs w:val="30"/>
          <w:lang w:eastAsia="ru-RU"/>
        </w:rPr>
      </w:pPr>
      <w:r w:rsidRPr="00BE0684">
        <w:rPr>
          <w:rFonts w:ascii="PT Serif" w:eastAsia="Times New Roman" w:hAnsi="PT Serif" w:cs="Tahoma"/>
          <w:color w:val="373737"/>
          <w:kern w:val="36"/>
          <w:sz w:val="30"/>
          <w:szCs w:val="30"/>
          <w:lang w:eastAsia="ru-RU"/>
        </w:rPr>
        <w:t>Приказ Министерства здравоохранения Российской Федерации от 15 августа 2012 г. N 89н г. Москва</w:t>
      </w:r>
    </w:p>
    <w:p w:rsidR="00BE0684" w:rsidRPr="00BE0684" w:rsidRDefault="00BE0684" w:rsidP="00BE0684">
      <w:pPr>
        <w:shd w:val="clear" w:color="auto" w:fill="FFFFFF"/>
        <w:spacing w:after="0" w:line="180" w:lineRule="atLeast"/>
        <w:outlineLvl w:val="2"/>
        <w:rPr>
          <w:rFonts w:ascii="PT Serif" w:eastAsia="Times New Roman" w:hAnsi="PT Serif" w:cs="Tahoma"/>
          <w:color w:val="373737"/>
          <w:sz w:val="18"/>
          <w:szCs w:val="18"/>
          <w:lang w:eastAsia="ru-RU"/>
        </w:rPr>
      </w:pPr>
      <w:r w:rsidRPr="00BE0684">
        <w:rPr>
          <w:rFonts w:ascii="PT Serif" w:eastAsia="Times New Roman" w:hAnsi="PT Serif" w:cs="Tahoma"/>
          <w:color w:val="373737"/>
          <w:sz w:val="18"/>
          <w:szCs w:val="18"/>
          <w:lang w:eastAsia="ru-RU"/>
        </w:rPr>
        <w:t xml:space="preserve">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</w:t>
      </w:r>
    </w:p>
    <w:p w:rsidR="00BE0684" w:rsidRPr="00BE0684" w:rsidRDefault="00BE0684" w:rsidP="00BE068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B5B5B5"/>
          <w:sz w:val="13"/>
          <w:szCs w:val="13"/>
          <w:lang w:eastAsia="ru-RU"/>
        </w:rPr>
      </w:pPr>
      <w:hyperlink r:id="rId4" w:anchor="attachments" w:history="1">
        <w:r w:rsidRPr="00BE0684">
          <w:rPr>
            <w:rFonts w:ascii="Tahoma" w:eastAsia="Times New Roman" w:hAnsi="Tahoma" w:cs="Tahoma"/>
            <w:color w:val="344A64"/>
            <w:sz w:val="13"/>
            <w:u w:val="single"/>
            <w:lang w:eastAsia="ru-RU"/>
          </w:rPr>
          <w:t>Приложенные файлы</w:t>
        </w:r>
      </w:hyperlink>
      <w:r w:rsidRPr="00BE0684">
        <w:rPr>
          <w:rFonts w:ascii="Tahoma" w:eastAsia="Times New Roman" w:hAnsi="Tahoma" w:cs="Tahoma"/>
          <w:color w:val="B5B5B5"/>
          <w:sz w:val="13"/>
          <w:szCs w:val="13"/>
          <w:lang w:eastAsia="ru-RU"/>
        </w:rPr>
        <w:t xml:space="preserve"> #</w:t>
      </w:r>
    </w:p>
    <w:p w:rsidR="00BE0684" w:rsidRPr="00BE0684" w:rsidRDefault="00BE0684" w:rsidP="00BE0684">
      <w:pPr>
        <w:shd w:val="clear" w:color="auto" w:fill="FFFFFF"/>
        <w:spacing w:after="0" w:line="192" w:lineRule="atLeast"/>
        <w:rPr>
          <w:rFonts w:ascii="Arial" w:eastAsia="Times New Roman" w:hAnsi="Arial" w:cs="Arial"/>
          <w:vanish/>
          <w:color w:val="373737"/>
          <w:sz w:val="13"/>
          <w:szCs w:val="13"/>
          <w:lang w:eastAsia="ru-RU"/>
        </w:rPr>
      </w:pPr>
      <w:r w:rsidRPr="00BE0684">
        <w:rPr>
          <w:rFonts w:ascii="Arial" w:eastAsia="Times New Roman" w:hAnsi="Arial" w:cs="Arial"/>
          <w:vanish/>
          <w:color w:val="B5B5B5"/>
          <w:sz w:val="13"/>
          <w:lang w:eastAsia="ru-RU"/>
        </w:rPr>
        <w:t>Дата официальной публикации:</w:t>
      </w:r>
      <w:r w:rsidRPr="00BE0684">
        <w:rPr>
          <w:rFonts w:ascii="Arial" w:eastAsia="Times New Roman" w:hAnsi="Arial" w:cs="Arial"/>
          <w:vanish/>
          <w:color w:val="373737"/>
          <w:sz w:val="13"/>
          <w:szCs w:val="13"/>
          <w:lang w:eastAsia="ru-RU"/>
        </w:rPr>
        <w:t>18 января 2013 г.</w:t>
      </w:r>
    </w:p>
    <w:p w:rsidR="00BE0684" w:rsidRPr="00BE0684" w:rsidRDefault="00BE0684" w:rsidP="00BE0684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73737"/>
          <w:sz w:val="13"/>
          <w:szCs w:val="13"/>
          <w:lang w:eastAsia="ru-RU"/>
        </w:rPr>
      </w:pPr>
      <w:r w:rsidRPr="00BE0684">
        <w:rPr>
          <w:rFonts w:ascii="Arial" w:eastAsia="Times New Roman" w:hAnsi="Arial" w:cs="Arial"/>
          <w:color w:val="B5B5B5"/>
          <w:sz w:val="13"/>
          <w:lang w:eastAsia="ru-RU"/>
        </w:rPr>
        <w:t>Опубликовано:</w:t>
      </w:r>
      <w:r w:rsidRPr="00BE0684">
        <w:rPr>
          <w:rFonts w:ascii="Arial" w:eastAsia="Times New Roman" w:hAnsi="Arial" w:cs="Arial"/>
          <w:color w:val="373737"/>
          <w:sz w:val="13"/>
          <w:szCs w:val="13"/>
          <w:lang w:eastAsia="ru-RU"/>
        </w:rPr>
        <w:t xml:space="preserve"> 18 января 2013 г. в </w:t>
      </w:r>
      <w:hyperlink r:id="rId5" w:history="1">
        <w:r w:rsidRPr="00BE0684">
          <w:rPr>
            <w:rFonts w:ascii="Arial" w:eastAsia="Times New Roman" w:hAnsi="Arial" w:cs="Arial"/>
            <w:color w:val="344A64"/>
            <w:sz w:val="13"/>
            <w:u w:val="single"/>
            <w:lang w:eastAsia="ru-RU"/>
          </w:rPr>
          <w:t>"РГ" - Федеральный выпуск №5985</w:t>
        </w:r>
        <w:proofErr w:type="gramStart"/>
      </w:hyperlink>
      <w:r w:rsidRPr="00BE0684">
        <w:rPr>
          <w:rFonts w:ascii="Arial" w:eastAsia="Times New Roman" w:hAnsi="Arial" w:cs="Arial"/>
          <w:color w:val="373737"/>
          <w:sz w:val="13"/>
          <w:szCs w:val="13"/>
          <w:lang w:eastAsia="ru-RU"/>
        </w:rPr>
        <w:t xml:space="preserve"> </w:t>
      </w:r>
      <w:r w:rsidRPr="00BE0684">
        <w:rPr>
          <w:rFonts w:ascii="Arial" w:eastAsia="Times New Roman" w:hAnsi="Arial" w:cs="Arial"/>
          <w:color w:val="373737"/>
          <w:sz w:val="13"/>
          <w:szCs w:val="13"/>
          <w:lang w:eastAsia="ru-RU"/>
        </w:rPr>
        <w:br/>
      </w:r>
      <w:r w:rsidRPr="00BE0684">
        <w:rPr>
          <w:rFonts w:ascii="Arial" w:eastAsia="Times New Roman" w:hAnsi="Arial" w:cs="Arial"/>
          <w:color w:val="B5B5B5"/>
          <w:sz w:val="13"/>
          <w:lang w:eastAsia="ru-RU"/>
        </w:rPr>
        <w:t>В</w:t>
      </w:r>
      <w:proofErr w:type="gramEnd"/>
      <w:r w:rsidRPr="00BE0684">
        <w:rPr>
          <w:rFonts w:ascii="Arial" w:eastAsia="Times New Roman" w:hAnsi="Arial" w:cs="Arial"/>
          <w:color w:val="B5B5B5"/>
          <w:sz w:val="13"/>
          <w:lang w:eastAsia="ru-RU"/>
        </w:rPr>
        <w:t>ступает в силу:</w:t>
      </w:r>
      <w:r w:rsidRPr="00BE0684">
        <w:rPr>
          <w:rFonts w:ascii="Arial" w:eastAsia="Times New Roman" w:hAnsi="Arial" w:cs="Arial"/>
          <w:color w:val="373737"/>
          <w:sz w:val="13"/>
          <w:szCs w:val="13"/>
          <w:lang w:eastAsia="ru-RU"/>
        </w:rPr>
        <w:t xml:space="preserve">29 января 2013 г. 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Зарегистрирован в Минюсте РФ 25 декабря 2012 г. Регистрационный N 26328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В соответствии со статьей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</w:t>
      </w: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2012, N 26, ст. 3446) и пунктом 5.2.189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</w:t>
      </w:r>
      <w:r w:rsidRPr="00BE0684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приказываю</w:t>
      </w: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:</w:t>
      </w:r>
      <w:proofErr w:type="gramEnd"/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Утвердить: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Порядок проведения испытаний в целях утверждения типа средств измерений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измерений, согласно приложению N 1;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Перечень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измерений, согласно приложению N 2.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E0684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Врио</w:t>
      </w:r>
      <w:proofErr w:type="spellEnd"/>
      <w:r w:rsidRPr="00BE0684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 xml:space="preserve"> Министра А. </w:t>
      </w:r>
      <w:proofErr w:type="gramStart"/>
      <w:r w:rsidRPr="00BE0684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Юрин</w:t>
      </w:r>
      <w:proofErr w:type="gramEnd"/>
    </w:p>
    <w:p w:rsidR="00BE0684" w:rsidRPr="00BE0684" w:rsidRDefault="00BE0684" w:rsidP="00BE0684">
      <w:pPr>
        <w:shd w:val="clear" w:color="auto" w:fill="FFFFFF"/>
        <w:spacing w:before="120"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</w:pPr>
      <w:r w:rsidRPr="00BE0684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Приложение N 1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Порядок проведения испытаний в целях утверждения типа средств измерений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1. </w:t>
      </w: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Настоящий Порядок в целях государственной регистрации медицинских изделий устанавливает правила проведения испытаний в целях утверждения типа средств измерений медицинских изделий, относящихся к средствам измерений в сфере государственного регулирования обеспечения единства измерений (далее соответственно - испытания в целях утверждения типа, медицинские изделия), уполномоченным федеральным органом исполнительной власти в сфере государственного регулирования обеспечения единства измерений.</w:t>
      </w:r>
      <w:proofErr w:type="gramEnd"/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2. Испытаниям в целях утверждения типа подлежат медицинские изделия, включенные в Перечень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измерений, утвержденный настоящим приказом.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3. Заявителями на проведение испытаний в целях утверждения типа (далее - заявитель) являются: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производитель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уполномоченный представитель производителя медицинского изделия, являющийся юридическим лицом, зарегистрированным на территории Российской Федерации, уполномоченный производителем медицинского изделия представлять его интересы по вопросам обращения медицинского изделия на территории Российской Федерации, в том числе связанных с ним процедур оценки соответствия, государственной регистрации, и на имя которого может быть выдано регистрационное удостоверение на медицинское изделие.</w:t>
      </w:r>
      <w:proofErr w:type="gramEnd"/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4. Испытания в целях утверждения типа проводятся организациями, аккредитованными на выполнение испытаний средств измерений в соответствии с законодательством Российской Федерации об обеспечении единства измерений, область аккредитации которых предусматривает проведение испытаний в целях утверждения типа средств измерений медицинских изделий (далее - испытатель).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>Сведения об областях аккредитации испытателей заявитель получает от федерального органа исполнительной власти, осуществляющего аккредитацию в области обеспечения единства измерений, или из государственного реестра аккредитованных организаций, осуществляющих деятельность по обеспечению единства измерений.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5. Для проведения испытаний в целях утверждения типа заявитель направляет испытателю заявку на проведение испытаний в целях утверждения типа (далее - заявка), а также документы, указанные в пункте 7 настоящего Порядка.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6. В заявке указываются: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номер заявки;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3) сведения о производителе медицинского изделия: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 также номера телефонов и (в случае, если имеется) адрес электронной почты юридического лица;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4) сведения об уполномоченном представителе производителя медицинского изделия: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 также номера телефонов и (в случае, если имеется) адрес электронной почты юридического лица;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5) адреса мест производства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6) назначение медицинского изделия, установленное производителем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7) вид медицинского изделия в соответствии с номенклатурной классификацией медицинских изделий;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8) класс потенциального риска применения медицинского изделия в соответствии с номенклатурной классификацией медицинских изделий;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9) код Общероссийского классификатора продукции для медицинского изделия.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7. К заявке прилагаются: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заверенная в установленном порядке копия документа, подтверждающего полномочия представителя производителя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нормативная документация на медицинское изделие;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3) техническая документация на медицинское изделие;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4) 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5) 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18x24 см);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6) документы, подтверждающие результаты технических испытаний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7) заявляемые метрологические и технические характеристики медицинского изделия, подлежащие проверке при испытаниях в целях утверждения типа, включая показатели точности;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8) сведения о наличии программного продукта, используемого для функционирования медицинского изделия и получения результатов измерений;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9) сведения об обязательных метрологических и технических требованиях к медицинскому изделию (при наличии).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>Заявитель вправе представить иные документы и информацию испытателю по собственной инициативе.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8. Все документы для проведения испытаний в целях утверждения типа должны представляться на русском языке. В случае если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9. Испытатель рассматривает заявку и приложенные к ней документы, принимает решение о возможности проведения испытаний в целях утверждения типа и в четырнадцатидневный срок после получения заявки: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при положительном решении направляет заявителю проект договора (контракта) на проведение испытаний в целях утверждения типа;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при отрицательном решении (отказе в проведении испытаний в целях утверждения типа) направляет заявителю письмо с мотивированным обоснованием принятого решения.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10. </w:t>
      </w: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Основанием для принятия испытателем решения об отказе в проведении испытаний в целях утверждения типа является несоответствие представленных документов положениям пунктов 7 и 8 настоящего Порядка, а также положениям Порядка проведения испытаний стандартных образцов или средств измерений в целях утверждения типа, утвержденного приказом Министерства промышленности и торговли Российской Федерации от 30 ноября 2009 г. N 1081 (зарегистрирован Министерством юстиции Российской Федерации</w:t>
      </w:r>
      <w:proofErr w:type="gram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25 декабря 2009 г. регистрационный N 15866) (далее - приказ </w:t>
      </w:r>
      <w:proofErr w:type="spell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Минпромторга</w:t>
      </w:r>
      <w:proofErr w:type="spell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России от 30 ноября 2009 г. N 1081).</w:t>
      </w:r>
      <w:proofErr w:type="gramEnd"/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11. Испытатель после подписания договора (контракта) разрабатывает, согласовывает с заявителем и утверждает программу испытаний в целях утверждения типа.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12. Программа испытаний в целях утверждения типа разрабатывается в соответствии с пунктом 24 Порядка проведения испытаний стандартных образцов или средств измерений в целях утверждения типа, утвержденного приказом </w:t>
      </w:r>
      <w:proofErr w:type="spell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Минпромторга</w:t>
      </w:r>
      <w:proofErr w:type="spell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России от 30 ноября 2009 г. N 1081.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13. Программа испытаний в целях утверждения типа должна предусматривать: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определение метрологических характеристик медицинского изделия, в том числе показателей точности, выраженных в единицах величин, допущенных к применению на территории Российской Федерации;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проверку выполнения обязательных метрологических и технических требований к медицинскому изделию (при их наличии), в том числе требований к его составным частям, программному обеспечению и условиям эксплуатации;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3) идентификацию программного обеспечения и оценку его влияния на метрологические характеристики медицинского изделия (при наличии программного обеспечения);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4) разработку или выбор методики поверки и ее опробование;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5) определение необходимости проведения периодической поверки;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6) определение интервала между периодическими поверками;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7) анализ конструкции испытываемого медицинского изделия на наличие ограничений доступа к определенным его частям (включая программное обеспечение) с целью предотвращения несанкционированной настройки и вмешательства, которые могут привести к искажению результатов измерений, выполняемых медицинским изделием.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14. Заявитель после утверждения программы испытаний в целях утверждения типа представляет образцы медицинского изделия на испытания в целях утверждения типа.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15. Испытатель проводит испытания в целях утверждения типа в соответствии с программой испытаний в целях утверждения типа.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16. Результаты конкретных испытаний, предусмотренных программой испытаний в целях утверждения типа, оформляются протоколами соответствующих испытаний.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17. В протоколах испытаний указываются: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наименование протокола испытаний;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>2) сведения о представленных для проведения испытаний образцах медицинского изделия (наименование медицинского изделия, заводские номера представленных образцов);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3) перечень пунктов программы испытаний в целях утверждения типа, по которым проведены испытания;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4) результаты испытаний.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18. По результатам испытаний испытатель оформляет акт испытаний в целях утверждения типа.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19. В акте испытаний в целях утверждения типа указываются: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1) наименование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2) дата подписания акта испытаний в целях утверждения типа, его регистрационный номер (при наличии);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3) сведения о проведении испытаний: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а) наименование заявителя;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б) наименование испытателя с указанием номера аттестата аккредитации испытателя;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в) наименование производителя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г) сроки проведения испытаний в целях утверждения типа;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д</w:t>
      </w:r>
      <w:proofErr w:type="spell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) основание проведения испытаний в целях утверждения типа с указанием даты и номера заявления на проведение испытаний в целях утверждения типа;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е) место проведения испытаний в целях утверждения типа;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4) сведения о представленных для проведения испытаний в целях утверждения типа образцах медицинского изделия: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а) наименование типа испытанного образца медицинского изделия;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б) заводские номера представленных образцов;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5) общие сведения о результатах испытаний в целях утверждения типа: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а) наименование программы испытаний в целях утверждения типа, в соответствии с которой испытания проведены;</w:t>
      </w:r>
      <w:proofErr w:type="gramEnd"/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6) оценка результатов испытаний (положительная или отрицательная);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7) детализированные сведения по результатам испытаний: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а) установленные значения метрологических и других технических характеристик;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б) факт опробования методики поверки с приведением информации о ней;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в) рекомендованный интервал между поверками;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8) проект описания типа средства измерений;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9) сведения о результатах проверки соблюдения обязательных метрологических и технических требований к средствам измерений (при наличии в программе испытаний).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Протоколы всех проведенных испытаний, проект описания типа средства измерений и методика поверки составляют приложение к акту испытаний в целях утверждения типа и являются его неотъемлемой частью.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20. Акт испытаний в целях утверждения типа оформляется на бланке испытателя в двух экземплярах и подписывается руководителем и представителями организации испытателя (с указанием даты), заверяется гербовой печатью испытателя.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 xml:space="preserve">21. Один экземпляр акта испытаний в целях утверждения типа с приложением направляется заявителю в срок, не превышающий трех рабочих дней </w:t>
      </w:r>
      <w:proofErr w:type="gram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 даты оформления</w:t>
      </w:r>
      <w:proofErr w:type="gram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, для представления в федеральный орган исполнительной власти Российской Федерации, осуществляющий государственную регистрацию медицинских изделий.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22. Утверждение типа средства измерений и выдача свидетельства об утверждении типа средств измерений осуществляется на основании приказа </w:t>
      </w:r>
      <w:proofErr w:type="spellStart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Минпромторга</w:t>
      </w:r>
      <w:proofErr w:type="spellEnd"/>
      <w:r w:rsidRPr="00BE068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России от 30 ноября 2009 г. N 1081.</w:t>
      </w:r>
    </w:p>
    <w:p w:rsidR="00BE0684" w:rsidRPr="00BE0684" w:rsidRDefault="00BE0684" w:rsidP="00BE0684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73737"/>
          <w:sz w:val="17"/>
          <w:szCs w:val="17"/>
          <w:lang w:eastAsia="ru-RU"/>
        </w:rPr>
        <w:lastRenderedPageBreak/>
        <w:drawing>
          <wp:inline distT="0" distB="0" distL="0" distR="0">
            <wp:extent cx="5715000" cy="10027920"/>
            <wp:effectExtent l="19050" t="0" r="0" b="0"/>
            <wp:docPr id="10" name="Рисунок 10" descr="http://img.rg.ru/pril/72/45/66/598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72/45/66/5985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2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CA" w:rsidRDefault="009142CA"/>
    <w:sectPr w:rsidR="009142CA" w:rsidSect="0091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84"/>
    <w:rsid w:val="009142CA"/>
    <w:rsid w:val="00BE0684"/>
    <w:rsid w:val="00E2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84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BE0684"/>
    <w:rPr>
      <w:color w:val="B5B5B5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B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50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946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657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67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16066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0588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g.ru/gazeta/rg/2013/01/18.html" TargetMode="External"/><Relationship Id="rId4" Type="http://schemas.openxmlformats.org/officeDocument/2006/relationships/hyperlink" Target="http://www.rg.ru/2013/01/18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2014-03-31T18:12:00Z</dcterms:created>
  <dcterms:modified xsi:type="dcterms:W3CDTF">2014-03-31T18:12:00Z</dcterms:modified>
</cp:coreProperties>
</file>